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9062" w14:textId="4A619D3E" w:rsidR="000558F1" w:rsidRPr="00083024" w:rsidRDefault="000558F1" w:rsidP="0008302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b/>
          <w:sz w:val="24"/>
          <w:szCs w:val="24"/>
          <w:lang w:eastAsia="es-ES"/>
        </w:rPr>
      </w:pPr>
      <w:r w:rsidRPr="00083024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 xml:space="preserve">THE USE OF EXTRACORPOREAL MEMBRANE OXYGENATION FOR CARDIAC INDICATIONS: A TERTIARY CENTER EXPERIENCE </w:t>
      </w:r>
    </w:p>
    <w:p w14:paraId="192D68E2" w14:textId="399486A2" w:rsidR="00083024" w:rsidRPr="00083024" w:rsidRDefault="000558F1" w:rsidP="0008302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eastAsia="es-ES"/>
        </w:rPr>
      </w:pPr>
      <w:r w:rsidRPr="00083024">
        <w:rPr>
          <w:rFonts w:asciiTheme="majorBidi" w:hAnsiTheme="majorBidi" w:cstheme="majorBidi"/>
          <w:b/>
          <w:bCs/>
          <w:sz w:val="24"/>
          <w:szCs w:val="24"/>
          <w:u w:val="single"/>
        </w:rPr>
        <w:t>M. Rivera</w:t>
      </w:r>
      <w:r w:rsidRPr="00083024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1</w:t>
      </w:r>
      <w:r w:rsidRPr="00083024">
        <w:rPr>
          <w:rFonts w:asciiTheme="majorBidi" w:hAnsiTheme="majorBidi" w:cstheme="majorBidi"/>
          <w:sz w:val="24"/>
          <w:szCs w:val="24"/>
        </w:rPr>
        <w:t>, R. Mendirichaga</w:t>
      </w:r>
      <w:r w:rsidRPr="00083024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083024">
        <w:rPr>
          <w:rFonts w:asciiTheme="majorBidi" w:hAnsiTheme="majorBidi" w:cstheme="majorBidi"/>
          <w:sz w:val="24"/>
          <w:szCs w:val="24"/>
        </w:rPr>
        <w:t>, S. Chaparro</w:t>
      </w:r>
      <w:r w:rsidRPr="0008302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083024">
        <w:rPr>
          <w:rFonts w:asciiTheme="majorBidi" w:hAnsiTheme="majorBidi" w:cstheme="majorBidi"/>
          <w:sz w:val="24"/>
          <w:szCs w:val="24"/>
        </w:rPr>
        <w:t>, M. Murman</w:t>
      </w:r>
      <w:r w:rsidRPr="00083024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083024">
        <w:rPr>
          <w:rFonts w:asciiTheme="majorBidi" w:hAnsiTheme="majorBidi" w:cstheme="majorBidi"/>
          <w:sz w:val="24"/>
          <w:szCs w:val="24"/>
        </w:rPr>
        <w:t>, V. Singh</w:t>
      </w:r>
      <w:r w:rsidRPr="0008302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083024">
        <w:rPr>
          <w:rFonts w:asciiTheme="majorBidi" w:hAnsiTheme="majorBidi" w:cstheme="majorBidi"/>
          <w:sz w:val="24"/>
          <w:szCs w:val="24"/>
        </w:rPr>
        <w:t>, R</w:t>
      </w:r>
      <w:r w:rsidR="001973E6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  <w:r w:rsidRPr="00083024">
        <w:rPr>
          <w:rFonts w:asciiTheme="majorBidi" w:hAnsiTheme="majorBidi" w:cstheme="majorBidi"/>
          <w:sz w:val="24"/>
          <w:szCs w:val="24"/>
        </w:rPr>
        <w:t>N. Cardoso</w:t>
      </w:r>
      <w:r w:rsidRPr="00083024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083024">
        <w:rPr>
          <w:rFonts w:asciiTheme="majorBidi" w:hAnsiTheme="majorBidi" w:cstheme="majorBidi"/>
          <w:sz w:val="24"/>
          <w:szCs w:val="24"/>
        </w:rPr>
        <w:t>,</w:t>
      </w:r>
      <w:r w:rsidRPr="00083024">
        <w:rPr>
          <w:rFonts w:asciiTheme="majorBidi" w:eastAsiaTheme="minorEastAsia" w:hAnsiTheme="majorBidi" w:cstheme="majorBidi"/>
          <w:sz w:val="24"/>
          <w:szCs w:val="24"/>
          <w:lang w:eastAsia="es-ES"/>
        </w:rPr>
        <w:t xml:space="preserve"> </w:t>
      </w:r>
    </w:p>
    <w:p w14:paraId="6E60EEA5" w14:textId="7E1D5621" w:rsidR="000558F1" w:rsidRPr="00083024" w:rsidRDefault="000558F1" w:rsidP="0008302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3024">
        <w:rPr>
          <w:rFonts w:asciiTheme="majorBidi" w:eastAsiaTheme="minorEastAsia" w:hAnsiTheme="majorBidi" w:cstheme="majorBidi"/>
          <w:sz w:val="24"/>
          <w:szCs w:val="24"/>
          <w:lang w:eastAsia="es-ES"/>
        </w:rPr>
        <w:t xml:space="preserve">G. </w:t>
      </w:r>
      <w:r w:rsidRPr="00083024">
        <w:rPr>
          <w:rFonts w:asciiTheme="majorBidi" w:hAnsiTheme="majorBidi" w:cstheme="majorBidi"/>
          <w:sz w:val="24"/>
          <w:szCs w:val="24"/>
        </w:rPr>
        <w:t>Fernandes</w:t>
      </w:r>
      <w:r w:rsidRPr="00083024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083024">
        <w:rPr>
          <w:rFonts w:asciiTheme="majorBidi" w:hAnsiTheme="majorBidi" w:cstheme="majorBidi"/>
          <w:sz w:val="24"/>
          <w:szCs w:val="24"/>
        </w:rPr>
        <w:t>, M. Pardinas</w:t>
      </w:r>
      <w:r w:rsidRPr="00083024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083024">
        <w:rPr>
          <w:rFonts w:asciiTheme="majorBidi" w:hAnsiTheme="majorBidi" w:cstheme="majorBidi"/>
          <w:sz w:val="24"/>
          <w:szCs w:val="24"/>
        </w:rPr>
        <w:t>, S. Dickens</w:t>
      </w:r>
      <w:r w:rsidRPr="00083024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083024">
        <w:rPr>
          <w:rFonts w:asciiTheme="majorBidi" w:hAnsiTheme="majorBidi" w:cstheme="majorBidi"/>
          <w:sz w:val="24"/>
          <w:szCs w:val="24"/>
        </w:rPr>
        <w:t>, S. Krick</w:t>
      </w:r>
      <w:r w:rsidRPr="00083024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083024">
        <w:rPr>
          <w:rFonts w:asciiTheme="majorBidi" w:hAnsiTheme="majorBidi" w:cstheme="majorBidi"/>
          <w:sz w:val="24"/>
          <w:szCs w:val="24"/>
        </w:rPr>
        <w:t xml:space="preserve"> </w:t>
      </w:r>
    </w:p>
    <w:p w14:paraId="6B24FB02" w14:textId="77777777" w:rsidR="00083024" w:rsidRPr="00083024" w:rsidRDefault="000558F1" w:rsidP="0008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s-ES"/>
        </w:rPr>
      </w:pPr>
      <w:r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>1</w:t>
      </w:r>
      <w:r w:rsidR="00083024"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>.</w:t>
      </w:r>
      <w:r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 xml:space="preserve"> University of Miami Leonard M. Miller School of Medicine, Cardiovascular Division, Department of Medicine, Miami, </w:t>
      </w:r>
      <w:r w:rsidR="00083024"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>USA</w:t>
      </w:r>
    </w:p>
    <w:p w14:paraId="1A4D277B" w14:textId="77777777" w:rsidR="00083024" w:rsidRPr="00083024" w:rsidRDefault="000558F1" w:rsidP="0008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s-ES"/>
        </w:rPr>
      </w:pPr>
      <w:r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>2</w:t>
      </w:r>
      <w:r w:rsidR="00083024"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>.</w:t>
      </w:r>
      <w:r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 xml:space="preserve"> University of Miami Leonard M. Miller School of Medicine, Cardiovascular Division, Miami, </w:t>
      </w:r>
      <w:r w:rsidR="00083024"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>USA</w:t>
      </w:r>
    </w:p>
    <w:p w14:paraId="715019AE" w14:textId="77777777" w:rsidR="00083024" w:rsidRPr="00083024" w:rsidRDefault="000558F1" w:rsidP="0008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s-ES"/>
        </w:rPr>
      </w:pPr>
      <w:r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>3</w:t>
      </w:r>
      <w:r w:rsidR="00083024"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>.</w:t>
      </w:r>
      <w:r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 xml:space="preserve"> University of Miami Leonard M. Miller School of Medicine, Pulmonary Medicine Division, Department of Medicine, Miami, </w:t>
      </w:r>
      <w:r w:rsidR="00083024"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>USA</w:t>
      </w:r>
    </w:p>
    <w:p w14:paraId="0BB326A9" w14:textId="77777777" w:rsidR="00083024" w:rsidRPr="00083024" w:rsidRDefault="000558F1" w:rsidP="0008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s-ES"/>
        </w:rPr>
      </w:pPr>
      <w:r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>4</w:t>
      </w:r>
      <w:r w:rsidR="00083024"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>.</w:t>
      </w:r>
      <w:r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 xml:space="preserve"> University of Miami Leonard M. Miller School of Medicine, Pulmonary Medicine, Miami, </w:t>
      </w:r>
      <w:r w:rsidR="00083024" w:rsidRPr="00083024">
        <w:rPr>
          <w:rFonts w:ascii="Times New Roman" w:eastAsiaTheme="minorEastAsia" w:hAnsi="Times New Roman" w:cs="Times New Roman"/>
          <w:sz w:val="20"/>
          <w:szCs w:val="20"/>
          <w:lang w:eastAsia="es-ES"/>
        </w:rPr>
        <w:t>USA</w:t>
      </w:r>
    </w:p>
    <w:p w14:paraId="588DC2BA" w14:textId="72DEE008" w:rsidR="000558F1" w:rsidRPr="00083024" w:rsidRDefault="000558F1" w:rsidP="0008302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  <w:lang w:eastAsia="es-ES"/>
        </w:rPr>
      </w:pP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 </w:t>
      </w:r>
    </w:p>
    <w:p w14:paraId="7596CA44" w14:textId="3979CC37" w:rsidR="000558F1" w:rsidRPr="00083024" w:rsidRDefault="000558F1" w:rsidP="0008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083024">
        <w:rPr>
          <w:rFonts w:ascii="Times New Roman" w:eastAsiaTheme="minorEastAsia" w:hAnsi="Times New Roman" w:cs="Times New Roman"/>
          <w:i/>
          <w:iCs/>
          <w:color w:val="262626"/>
          <w:sz w:val="24"/>
          <w:szCs w:val="24"/>
          <w:lang w:eastAsia="es-ES"/>
        </w:rPr>
        <w:t>Background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: </w:t>
      </w:r>
      <w:proofErr w:type="spellStart"/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Venoarterial</w:t>
      </w:r>
      <w:proofErr w:type="spellEnd"/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 extracorporea</w:t>
      </w:r>
      <w:r w:rsidR="00724958"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l membrane oxygenation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 is an alternative for the management of the severe decline of cardiorespiratory functions. VA-ECMO can be used adjunctively with other supportive and pharmacological measures once these have been exhausted. This review focuses on our experience with short-term mortality for patients requiring VA-ECMO for cardiac indications. </w:t>
      </w:r>
    </w:p>
    <w:p w14:paraId="3E3A5783" w14:textId="109C2DC1" w:rsidR="000558F1" w:rsidRPr="00083024" w:rsidRDefault="000558F1" w:rsidP="0008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083024">
        <w:rPr>
          <w:rFonts w:ascii="Times New Roman" w:eastAsiaTheme="minorEastAsia" w:hAnsi="Times New Roman" w:cs="Times New Roman"/>
          <w:i/>
          <w:iCs/>
          <w:color w:val="262626"/>
          <w:sz w:val="24"/>
          <w:szCs w:val="24"/>
          <w:lang w:eastAsia="es-ES"/>
        </w:rPr>
        <w:t>Methods: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 We performed a retrospective cohort analysis of patients requiring </w:t>
      </w:r>
      <w:r w:rsidR="00724958"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VA-ECMO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 at a tertiary academic medical center. Patients placed on extracorporeal cardiopulmonary support </w:t>
      </w:r>
      <w:r w:rsidR="00724958"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from January 2008 to June 2015 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for cardiac indication were identified and included in our analysis. </w:t>
      </w:r>
    </w:p>
    <w:p w14:paraId="1E077937" w14:textId="5293FB6F" w:rsidR="000558F1" w:rsidRPr="00083024" w:rsidRDefault="000558F1" w:rsidP="0008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083024">
        <w:rPr>
          <w:rFonts w:ascii="Times New Roman" w:eastAsiaTheme="minorEastAsia" w:hAnsi="Times New Roman" w:cs="Times New Roman"/>
          <w:i/>
          <w:iCs/>
          <w:color w:val="262626"/>
          <w:sz w:val="24"/>
          <w:szCs w:val="24"/>
          <w:lang w:eastAsia="es-ES"/>
        </w:rPr>
        <w:t>Results: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 </w:t>
      </w:r>
      <w:r w:rsidR="00724958"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W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e identified 46 subjects with cardiac indications for VA-ECMO. </w:t>
      </w:r>
      <w:r w:rsidR="00724958"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M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ean population age was 55.23 ± 14.44; men composed 71.7% of our population; the majority were non-Caucasians (Hispanics: 41.3% and African-Americans: 39.3%). </w:t>
      </w:r>
      <w:r w:rsidR="00126F98"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M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ean </w:t>
      </w:r>
      <w:r w:rsidR="00126F98"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duration 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of </w:t>
      </w:r>
      <w:r w:rsidR="00126F98"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ECMO was 5.1±5 days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. The association of ECMO </w:t>
      </w:r>
      <w:r w:rsidR="00126F98"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duration 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with 30-day mortality was not significant (p=0.48). Patient distributions by cardiac indication for VA-ECMO were: post- </w:t>
      </w:r>
      <w:proofErr w:type="spellStart"/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cardiotomy</w:t>
      </w:r>
      <w:proofErr w:type="spellEnd"/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 failure to wean from cardiopulmonary bypass (34.78%), post-cardiac arrest (32.6%), refractory cardiogenic shock (19.57%), bridge-to-bridge (6.52%), and massive pulmonary embolism (6.52%). Overall 30-day mortality was 71.74%. Cause of death </w:t>
      </w:r>
      <w:r w:rsidR="00126F98"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varied by indication: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 cardiogenic shock, cardiac arrest and septic shock </w:t>
      </w:r>
      <w:r w:rsidR="00126F98"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were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 the most frequent. VA-ECMO rescue for prolonged cardiac arrest </w:t>
      </w:r>
      <w:r w:rsidR="00126F98"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had the worse outcomes: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 30-day m</w:t>
      </w:r>
      <w:r w:rsidR="00126F98"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ortality of 93%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. </w:t>
      </w:r>
    </w:p>
    <w:p w14:paraId="39FAE822" w14:textId="1221C59E" w:rsidR="0056369D" w:rsidRPr="00083024" w:rsidRDefault="000558F1" w:rsidP="0008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083024">
        <w:rPr>
          <w:rFonts w:ascii="Times New Roman" w:eastAsiaTheme="minorEastAsia" w:hAnsi="Times New Roman" w:cs="Times New Roman"/>
          <w:i/>
          <w:iCs/>
          <w:color w:val="262626"/>
          <w:sz w:val="24"/>
          <w:szCs w:val="24"/>
          <w:lang w:eastAsia="es-ES"/>
        </w:rPr>
        <w:t>Conclusion:</w:t>
      </w:r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 xml:space="preserve"> Consensus recommendations on adequate VA-ECMO use were published by the extracorporeal life support organization in 2014. </w:t>
      </w:r>
      <w:proofErr w:type="spellStart"/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Aproximately</w:t>
      </w:r>
      <w:proofErr w:type="spellEnd"/>
      <w:r w:rsidRPr="00083024">
        <w:rPr>
          <w:rFonts w:ascii="Times New Roman" w:eastAsiaTheme="minorEastAsia" w:hAnsi="Times New Roman" w:cs="Times New Roman"/>
          <w:color w:val="262626"/>
          <w:sz w:val="24"/>
          <w:szCs w:val="24"/>
          <w:lang w:eastAsia="es-ES"/>
        </w:rPr>
        <w:t>, 25% of our population was enrolled after 2014. Obstacles such as delay to ECMO initiation could account for the dire prognosis encountered in our study.</w:t>
      </w:r>
    </w:p>
    <w:sectPr w:rsidR="0056369D" w:rsidRPr="00083024" w:rsidSect="00083024">
      <w:headerReference w:type="default" r:id="rId6"/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06FDD" w14:textId="77777777" w:rsidR="008F4F0D" w:rsidRDefault="008F4F0D" w:rsidP="00083024">
      <w:pPr>
        <w:spacing w:after="0" w:line="240" w:lineRule="auto"/>
      </w:pPr>
      <w:r>
        <w:separator/>
      </w:r>
    </w:p>
  </w:endnote>
  <w:endnote w:type="continuationSeparator" w:id="0">
    <w:p w14:paraId="751B03AA" w14:textId="77777777" w:rsidR="008F4F0D" w:rsidRDefault="008F4F0D" w:rsidP="000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33591" w14:textId="77777777" w:rsidR="008F4F0D" w:rsidRDefault="008F4F0D" w:rsidP="00083024">
      <w:pPr>
        <w:spacing w:after="0" w:line="240" w:lineRule="auto"/>
      </w:pPr>
      <w:r>
        <w:separator/>
      </w:r>
    </w:p>
  </w:footnote>
  <w:footnote w:type="continuationSeparator" w:id="0">
    <w:p w14:paraId="7B59CAF9" w14:textId="77777777" w:rsidR="008F4F0D" w:rsidRDefault="008F4F0D" w:rsidP="0008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BC627" w14:textId="261C893A" w:rsidR="00083024" w:rsidRDefault="00083024" w:rsidP="00083024">
    <w:pPr>
      <w:pStyle w:val="Header"/>
    </w:pPr>
    <w:r>
      <w:t xml:space="preserve">1253     </w:t>
    </w:r>
  </w:p>
  <w:p w14:paraId="6AB72DF9" w14:textId="77777777" w:rsidR="00083024" w:rsidRDefault="00083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79"/>
    <w:rsid w:val="000558F1"/>
    <w:rsid w:val="00083024"/>
    <w:rsid w:val="000D232D"/>
    <w:rsid w:val="0010237A"/>
    <w:rsid w:val="0012395B"/>
    <w:rsid w:val="00126F98"/>
    <w:rsid w:val="00165E0E"/>
    <w:rsid w:val="001973E6"/>
    <w:rsid w:val="001B473E"/>
    <w:rsid w:val="00206C5E"/>
    <w:rsid w:val="002123D3"/>
    <w:rsid w:val="00216183"/>
    <w:rsid w:val="002C3BAD"/>
    <w:rsid w:val="003373D1"/>
    <w:rsid w:val="00352B66"/>
    <w:rsid w:val="003D1E47"/>
    <w:rsid w:val="00401F51"/>
    <w:rsid w:val="0048401F"/>
    <w:rsid w:val="004D614A"/>
    <w:rsid w:val="004E1601"/>
    <w:rsid w:val="0056369D"/>
    <w:rsid w:val="005B58E8"/>
    <w:rsid w:val="005B69B4"/>
    <w:rsid w:val="006E71C7"/>
    <w:rsid w:val="00724958"/>
    <w:rsid w:val="00763F05"/>
    <w:rsid w:val="008F4F0D"/>
    <w:rsid w:val="009472AF"/>
    <w:rsid w:val="009762CD"/>
    <w:rsid w:val="009B4B91"/>
    <w:rsid w:val="00A07079"/>
    <w:rsid w:val="00B43400"/>
    <w:rsid w:val="00D370A9"/>
    <w:rsid w:val="00D957BC"/>
    <w:rsid w:val="00ED0697"/>
    <w:rsid w:val="00EF6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57FCF"/>
  <w15:docId w15:val="{15498172-31A4-4649-8CE5-432CB669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7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0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24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2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Rivera</dc:creator>
  <cp:keywords/>
  <dc:description/>
  <cp:lastModifiedBy>Karyn-PC</cp:lastModifiedBy>
  <cp:revision>4</cp:revision>
  <dcterms:created xsi:type="dcterms:W3CDTF">2016-03-12T15:32:00Z</dcterms:created>
  <dcterms:modified xsi:type="dcterms:W3CDTF">2016-03-12T15:42:00Z</dcterms:modified>
</cp:coreProperties>
</file>